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方正小标宋简体" w:hAnsi="方正小标宋简体" w:eastAsia="方正小标宋简体" w:cs="方正小标宋简体"/>
          <w:b/>
          <w:bCs/>
          <w:sz w:val="44"/>
          <w:szCs w:val="44"/>
        </w:rPr>
      </w:pPr>
      <w:bookmarkStart w:id="0" w:name="_Toc15664812"/>
      <w:bookmarkStart w:id="1" w:name="_Toc42012870"/>
      <w:r>
        <w:rPr>
          <w:rFonts w:hint="eastAsia" w:ascii="方正小标宋简体" w:hAnsi="方正小标宋简体" w:eastAsia="方正小标宋简体" w:cs="方正小标宋简体"/>
          <w:b/>
          <w:bCs/>
          <w:sz w:val="44"/>
          <w:szCs w:val="44"/>
          <w:lang w:eastAsia="zh-CN"/>
        </w:rPr>
        <w:t>直接发包企业端</w:t>
      </w:r>
      <w:r>
        <w:rPr>
          <w:rFonts w:hint="eastAsia" w:ascii="方正小标宋简体" w:hAnsi="方正小标宋简体" w:eastAsia="方正小标宋简体" w:cs="方正小标宋简体"/>
          <w:b/>
          <w:bCs/>
          <w:sz w:val="44"/>
          <w:szCs w:val="44"/>
          <w:lang w:val="en-US" w:eastAsia="zh-CN"/>
        </w:rPr>
        <w:t>线上申报操作</w:t>
      </w:r>
      <w:r>
        <w:rPr>
          <w:rFonts w:hint="eastAsia" w:ascii="方正小标宋简体" w:hAnsi="方正小标宋简体" w:eastAsia="方正小标宋简体" w:cs="方正小标宋简体"/>
          <w:b/>
          <w:bCs/>
          <w:sz w:val="44"/>
          <w:szCs w:val="44"/>
        </w:rPr>
        <w:t>指南</w:t>
      </w:r>
    </w:p>
    <w:p/>
    <w:p>
      <w:pPr>
        <w:keepNext/>
        <w:keepLines/>
        <w:spacing w:before="260" w:after="260" w:line="416" w:lineRule="auto"/>
        <w:outlineLvl w:val="1"/>
        <w:rPr>
          <w:rFonts w:ascii="Cambria" w:hAnsiTheme="majorHAnsi" w:eastAsiaTheme="majorEastAsia" w:cstheme="majorBidi"/>
          <w:b/>
          <w:bCs/>
          <w:sz w:val="32"/>
          <w:szCs w:val="32"/>
        </w:rPr>
      </w:pPr>
      <w:bookmarkStart w:id="2" w:name="_Toc60909662"/>
      <w:r>
        <w:rPr>
          <w:rFonts w:hint="eastAsia" w:ascii="Cambria" w:hAnsiTheme="majorHAnsi" w:eastAsiaTheme="majorEastAsia" w:cstheme="majorBidi"/>
          <w:b/>
          <w:bCs/>
          <w:sz w:val="32"/>
          <w:szCs w:val="32"/>
        </w:rPr>
        <w:t>1、用户注册及信息完善</w:t>
      </w:r>
      <w:bookmarkEnd w:id="0"/>
      <w:bookmarkEnd w:id="1"/>
      <w:bookmarkEnd w:id="2"/>
    </w:p>
    <w:p>
      <w:pPr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（1）打开济南公共资源交易中心网站，进入网站首页，点击企业登陆。</w:t>
      </w:r>
    </w:p>
    <w:p>
      <w:pPr>
        <w:rPr>
          <w:rFonts w:ascii="宋体" w:hAnsi="宋体" w:cs="宋体"/>
          <w:sz w:val="28"/>
          <w:szCs w:val="24"/>
        </w:rPr>
      </w:pPr>
      <w:r>
        <w:drawing>
          <wp:inline distT="0" distB="0" distL="0" distR="0">
            <wp:extent cx="5274310" cy="2345055"/>
            <wp:effectExtent l="0" t="0" r="0" b="0"/>
            <wp:docPr id="2" name="图片 2" descr="C:\Users\ADMINI~1\AppData\Local\Temp\企业微信截图_160998594447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ADMINI~1\AppData\Local\Temp\企业微信截图_16099859444716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新用户点击登陆按钮下方的“立即注册”按钮进行注册。</w:t>
      </w:r>
    </w:p>
    <w:p>
      <w:pPr>
        <w:ind w:firstLine="560"/>
        <w:rPr>
          <w:rFonts w:hint="eastAsia" w:ascii="宋体" w:hAnsi="宋体" w:eastAsia="仿宋_GB2312" w:cs="宋体"/>
          <w:sz w:val="28"/>
          <w:szCs w:val="24"/>
          <w:lang w:val="en-US" w:eastAsia="zh-CN"/>
        </w:rPr>
      </w:pPr>
      <w:r>
        <w:drawing>
          <wp:inline distT="0" distB="0" distL="0" distR="0">
            <wp:extent cx="5274310" cy="2752090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2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</w:rPr>
        <w:t>（2）注册后登陆系统完善企业信息、人员信息、业绩信息，并进行数字证书绑定（数字证书CA办理介绍http://124.128.84.51:9000/jnggzy/jnggzyca/index.jsp）</w:t>
      </w:r>
    </w:p>
    <w:p>
      <w:pPr>
        <w:ind w:firstLine="560"/>
        <w:rPr>
          <w:rFonts w:ascii="宋体" w:hAnsi="宋体" w:cs="宋体"/>
          <w:sz w:val="28"/>
          <w:szCs w:val="24"/>
        </w:rPr>
      </w:pPr>
      <w:r>
        <w:drawing>
          <wp:inline distT="0" distB="0" distL="0" distR="0">
            <wp:extent cx="5274310" cy="257746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77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（3）数字证书CA办理后进行数字证书绑定，点击“新增”并在弹出的CA绑定界面进行确认。</w:t>
      </w:r>
    </w:p>
    <w:p>
      <w:pPr>
        <w:rPr>
          <w:rFonts w:ascii="宋体" w:hAnsi="宋体" w:cs="宋体"/>
          <w:sz w:val="28"/>
          <w:szCs w:val="24"/>
        </w:rPr>
      </w:pPr>
      <w:r>
        <w:drawing>
          <wp:inline distT="0" distB="0" distL="0" distR="0">
            <wp:extent cx="5274310" cy="223774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37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如果计算机没有识别CA,需要下载驱动并安装，安装驱动后再进行CA绑定操作。</w:t>
      </w:r>
    </w:p>
    <w:p>
      <w:pPr>
        <w:rPr>
          <w:rFonts w:ascii="宋体" w:hAnsi="宋体" w:cs="宋体"/>
          <w:sz w:val="28"/>
          <w:szCs w:val="24"/>
        </w:rPr>
      </w:pPr>
      <w:r>
        <w:drawing>
          <wp:inline distT="0" distB="0" distL="0" distR="0">
            <wp:extent cx="5274310" cy="1695450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95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sz w:val="28"/>
          <w:szCs w:val="24"/>
          <w:lang w:eastAsia="zh-CN"/>
        </w:rPr>
      </w:pPr>
    </w:p>
    <w:p>
      <w:pPr>
        <w:ind w:firstLine="56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（4）CA统一认证中间件安装</w:t>
      </w:r>
    </w:p>
    <w:p>
      <w:pPr>
        <w:jc w:val="center"/>
        <w:rPr>
          <w:rFonts w:ascii="宋体" w:hAnsi="宋体" w:cs="宋体"/>
          <w:sz w:val="24"/>
          <w:szCs w:val="24"/>
        </w:rPr>
      </w:pPr>
    </w:p>
    <w:p>
      <w:pPr>
        <w:jc w:val="center"/>
        <w:rPr>
          <w:rFonts w:ascii="宋体" w:hAnsi="宋体" w:cs="宋体"/>
          <w:sz w:val="24"/>
          <w:szCs w:val="24"/>
        </w:rPr>
      </w:pPr>
      <w:r>
        <w:drawing>
          <wp:inline distT="0" distB="0" distL="0" distR="0">
            <wp:extent cx="4885690" cy="3542665"/>
            <wp:effectExtent l="0" t="0" r="0" b="63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85715" cy="35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/>
        <w:keepLines/>
        <w:spacing w:before="260" w:after="260" w:line="416" w:lineRule="auto"/>
        <w:outlineLvl w:val="1"/>
        <w:rPr>
          <w:rFonts w:ascii="Cambria" w:hAnsiTheme="majorHAnsi" w:eastAsiaTheme="majorEastAsia" w:cstheme="majorBidi"/>
          <w:b/>
          <w:bCs/>
          <w:sz w:val="32"/>
          <w:szCs w:val="32"/>
        </w:rPr>
      </w:pPr>
      <w:bookmarkStart w:id="3" w:name="_Toc15664814"/>
      <w:bookmarkStart w:id="4" w:name="_Toc42012872"/>
      <w:bookmarkStart w:id="5" w:name="_Toc60909663"/>
      <w:r>
        <w:rPr>
          <w:rFonts w:hint="eastAsia" w:ascii="Cambria" w:hAnsiTheme="majorHAnsi" w:eastAsiaTheme="majorEastAsia" w:cstheme="majorBidi"/>
          <w:b/>
          <w:bCs/>
          <w:sz w:val="32"/>
          <w:szCs w:val="32"/>
        </w:rPr>
        <w:t>2、交易系统登录</w:t>
      </w:r>
      <w:bookmarkEnd w:id="3"/>
      <w:bookmarkEnd w:id="4"/>
      <w:bookmarkEnd w:id="5"/>
    </w:p>
    <w:p>
      <w:pPr>
        <w:ind w:firstLine="560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登陆济南公共资源交易中心“企业主体登陆”，CA登陆</w:t>
      </w:r>
    </w:p>
    <w:p>
      <w:pPr>
        <w:ind w:firstLine="560"/>
        <w:rPr>
          <w:rFonts w:hint="eastAsia" w:eastAsia="宋体"/>
          <w:lang w:eastAsia="zh-CN"/>
        </w:rPr>
      </w:pPr>
      <w:r>
        <w:drawing>
          <wp:inline distT="0" distB="0" distL="0" distR="0">
            <wp:extent cx="5274310" cy="2092325"/>
            <wp:effectExtent l="0" t="0" r="0" b="0"/>
            <wp:docPr id="3" name="图片 3" descr="C:\Users\ADMINI~1\AppData\Local\Temp\企业微信截图_160998678349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ADMINI~1\AppData\Local\Temp\企业微信截图_16099867834958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92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hint="eastAsia" w:ascii="宋体" w:hAnsi="宋体" w:eastAsia="宋体" w:cs="仿宋_GB2312"/>
          <w:sz w:val="28"/>
          <w:szCs w:val="28"/>
          <w:lang w:eastAsia="zh-CN"/>
        </w:rPr>
      </w:pPr>
      <w:r>
        <w:drawing>
          <wp:inline distT="0" distB="0" distL="0" distR="0">
            <wp:extent cx="5274310" cy="2326640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27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</w:rPr>
        <w:t>登陆系统后，用户中心首页，点击“建设工程入口”跳转至建设工程交易系统。</w:t>
      </w:r>
    </w:p>
    <w:p>
      <w:pPr>
        <w:ind w:firstLine="560"/>
        <w:rPr>
          <w:rFonts w:hint="eastAsia" w:ascii="宋体" w:hAnsi="宋体" w:eastAsia="宋体" w:cs="仿宋_GB2312"/>
          <w:sz w:val="28"/>
          <w:szCs w:val="28"/>
          <w:lang w:eastAsia="zh-CN"/>
        </w:rPr>
      </w:pPr>
      <w:r>
        <w:drawing>
          <wp:inline distT="0" distB="0" distL="0" distR="0">
            <wp:extent cx="5274310" cy="2394585"/>
            <wp:effectExtent l="0" t="0" r="2540" b="571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94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</w:rPr>
        <w:t>点击建设工程入口跳转至交易系统</w:t>
      </w:r>
    </w:p>
    <w:p>
      <w:pPr>
        <w:ind w:firstLine="560"/>
        <w:rPr>
          <w:rFonts w:ascii="宋体" w:hAnsi="宋体" w:cs="仿宋_GB2312"/>
          <w:sz w:val="28"/>
          <w:szCs w:val="28"/>
        </w:rPr>
      </w:pPr>
      <w:r>
        <w:drawing>
          <wp:inline distT="0" distB="0" distL="0" distR="0">
            <wp:extent cx="5274310" cy="259588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96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/>
        <w:keepLines/>
        <w:spacing w:before="260" w:after="260" w:line="416" w:lineRule="auto"/>
        <w:outlineLvl w:val="1"/>
        <w:rPr>
          <w:rFonts w:ascii="Cambria" w:hAnsiTheme="majorHAnsi" w:eastAsiaTheme="majorEastAsia" w:cstheme="majorBidi"/>
          <w:b/>
          <w:bCs/>
          <w:sz w:val="32"/>
          <w:szCs w:val="32"/>
        </w:rPr>
      </w:pPr>
      <w:bookmarkStart w:id="6" w:name="_Toc42012873"/>
      <w:bookmarkStart w:id="7" w:name="_Toc60909664"/>
      <w:r>
        <w:rPr>
          <w:rFonts w:hint="eastAsia" w:ascii="Cambria" w:hAnsiTheme="majorHAnsi" w:eastAsiaTheme="majorEastAsia" w:cstheme="majorBidi"/>
          <w:b/>
          <w:bCs/>
          <w:sz w:val="32"/>
          <w:szCs w:val="32"/>
        </w:rPr>
        <w:t>3、</w:t>
      </w:r>
      <w:bookmarkEnd w:id="6"/>
      <w:r>
        <w:rPr>
          <w:rFonts w:hint="eastAsia" w:ascii="Cambria" w:hAnsiTheme="majorHAnsi" w:eastAsiaTheme="majorEastAsia" w:cstheme="majorBidi"/>
          <w:b/>
          <w:bCs/>
          <w:sz w:val="32"/>
          <w:szCs w:val="32"/>
        </w:rPr>
        <w:t>直接发包项目申报</w:t>
      </w:r>
      <w:bookmarkEnd w:id="7"/>
      <w:r>
        <w:rPr>
          <w:rFonts w:hint="eastAsia" w:ascii="Cambria" w:hAnsiTheme="majorHAnsi" w:eastAsiaTheme="majorEastAsia" w:cstheme="majorBidi"/>
          <w:b/>
          <w:bCs/>
          <w:sz w:val="32"/>
          <w:szCs w:val="32"/>
        </w:rPr>
        <w:t xml:space="preserve"> </w:t>
      </w:r>
    </w:p>
    <w:p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（1）系统插件下载</w:t>
      </w:r>
    </w:p>
    <w:p>
      <w:pPr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直接发包项目申报前下载系统插件并安装，下载地址：</w:t>
      </w:r>
    </w:p>
    <w:p>
      <w:pPr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fldChar w:fldCharType="begin"/>
      </w:r>
      <w:r>
        <w:rPr>
          <w:rFonts w:hint="eastAsia" w:ascii="仿宋_GB2312" w:hAnsi="仿宋_GB2312" w:eastAsia="仿宋_GB2312" w:cs="仿宋_GB2312"/>
          <w:sz w:val="32"/>
          <w:szCs w:val="32"/>
        </w:rPr>
        <w:instrText xml:space="preserve"> HYPERLINK "http://202.110.200.94:8088/Portal/PortalJN/Article/5149" </w:instrText>
      </w:r>
      <w:r>
        <w:rPr>
          <w:rFonts w:hint="eastAsia" w:ascii="仿宋_GB2312" w:hAnsi="仿宋_GB2312" w:eastAsia="仿宋_GB2312" w:cs="仿宋_GB2312"/>
          <w:sz w:val="32"/>
          <w:szCs w:val="32"/>
        </w:rPr>
        <w:fldChar w:fldCharType="separate"/>
      </w:r>
      <w:r>
        <w:rPr>
          <w:rStyle w:val="22"/>
          <w:rFonts w:hint="eastAsia" w:ascii="仿宋_GB2312" w:hAnsi="仿宋_GB2312" w:eastAsia="仿宋_GB2312" w:cs="仿宋_GB2312"/>
          <w:sz w:val="32"/>
          <w:szCs w:val="32"/>
        </w:rPr>
        <w:t>http://202.110.200.94:8088/Portal/PortalJN/Article/5149</w:t>
      </w:r>
      <w:r>
        <w:rPr>
          <w:rFonts w:hint="eastAsia" w:ascii="仿宋_GB2312" w:hAnsi="仿宋_GB2312" w:eastAsia="仿宋_GB2312" w:cs="仿宋_GB2312"/>
          <w:sz w:val="32"/>
          <w:szCs w:val="32"/>
        </w:rPr>
        <w:fldChar w:fldCharType="end"/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</w:rPr>
        <w:t>下载第二个代理的工具箱</w:t>
      </w:r>
    </w:p>
    <w:p>
      <w:pPr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（2） 插件安装</w:t>
      </w:r>
    </w:p>
    <w:p>
      <w:pPr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建议安装D盘系统默认目录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sz w:val="32"/>
          <w:szCs w:val="32"/>
        </w:rPr>
        <w:t>点击“下一步”完成交易插件安装。</w:t>
      </w:r>
    </w:p>
    <w:p>
      <w:pPr>
        <w:keepNext/>
        <w:keepLines/>
        <w:spacing w:before="260" w:after="260" w:line="416" w:lineRule="auto"/>
        <w:outlineLvl w:val="1"/>
        <w:rPr>
          <w:rFonts w:ascii="Cambria" w:hAnsiTheme="majorHAnsi" w:eastAsiaTheme="majorEastAsia" w:cstheme="majorBidi"/>
          <w:b/>
          <w:bCs/>
          <w:sz w:val="32"/>
          <w:szCs w:val="32"/>
        </w:rPr>
      </w:pPr>
      <w:bookmarkStart w:id="8" w:name="_Toc60909665"/>
      <w:r>
        <w:rPr>
          <w:rFonts w:hint="eastAsia" w:ascii="Cambria" w:hAnsiTheme="majorHAnsi" w:eastAsiaTheme="majorEastAsia" w:cstheme="majorBidi"/>
          <w:b/>
          <w:bCs/>
          <w:sz w:val="32"/>
          <w:szCs w:val="32"/>
        </w:rPr>
        <w:t>4</w:t>
      </w:r>
      <w:r>
        <w:rPr>
          <w:rFonts w:hint="eastAsia" w:ascii="Cambria" w:hAnsiTheme="majorHAnsi" w:eastAsiaTheme="majorEastAsia" w:cstheme="majorBidi"/>
          <w:b/>
          <w:bCs/>
          <w:sz w:val="32"/>
          <w:szCs w:val="32"/>
          <w:lang w:eastAsia="zh-CN"/>
        </w:rPr>
        <w:t>、</w:t>
      </w:r>
      <w:r>
        <w:rPr>
          <w:rFonts w:hint="eastAsia" w:ascii="Cambria" w:hAnsiTheme="majorHAnsi" w:eastAsiaTheme="majorEastAsia" w:cstheme="majorBidi"/>
          <w:b/>
          <w:bCs/>
          <w:sz w:val="32"/>
          <w:szCs w:val="32"/>
        </w:rPr>
        <w:t>直接发包项目申报流程</w:t>
      </w:r>
      <w:bookmarkEnd w:id="8"/>
    </w:p>
    <w:p>
      <w:pPr>
        <w:rPr>
          <w:rFonts w:hint="eastAsia" w:ascii="仿宋_GB2312" w:hAnsi="仿宋_GB2312" w:eastAsia="仿宋_GB2312" w:cs="仿宋_GB2312"/>
          <w:sz w:val="32"/>
          <w:szCs w:val="32"/>
          <w:lang w:val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zh-CN"/>
        </w:rPr>
        <w:t>①企业在线直接发包项目登记（填写项目信息，承包单位信息，人员信信息及相关扫描件）-②主管部门在线审批。</w:t>
      </w:r>
    </w:p>
    <w:p>
      <w:pPr>
        <w:keepNext/>
        <w:keepLines/>
        <w:spacing w:before="260" w:after="260" w:line="416" w:lineRule="auto"/>
        <w:outlineLvl w:val="1"/>
        <w:rPr>
          <w:rFonts w:ascii="Cambria" w:hAnsiTheme="majorHAnsi" w:eastAsiaTheme="majorEastAsia" w:cstheme="majorBidi"/>
          <w:b/>
          <w:bCs/>
          <w:sz w:val="32"/>
          <w:szCs w:val="32"/>
        </w:rPr>
      </w:pPr>
      <w:bookmarkStart w:id="9" w:name="_Toc60909666"/>
      <w:r>
        <w:rPr>
          <w:rFonts w:hint="eastAsia" w:ascii="Cambria" w:hAnsiTheme="majorHAnsi" w:eastAsiaTheme="majorEastAsia" w:cstheme="majorBidi"/>
          <w:b/>
          <w:bCs/>
          <w:sz w:val="32"/>
          <w:szCs w:val="32"/>
        </w:rPr>
        <w:t>5</w:t>
      </w:r>
      <w:r>
        <w:rPr>
          <w:rFonts w:hint="eastAsia" w:ascii="Cambria" w:hAnsiTheme="majorHAnsi" w:eastAsiaTheme="majorEastAsia" w:cstheme="majorBidi"/>
          <w:b/>
          <w:bCs/>
          <w:sz w:val="32"/>
          <w:szCs w:val="32"/>
          <w:lang w:eastAsia="zh-CN"/>
        </w:rPr>
        <w:t>、</w:t>
      </w:r>
      <w:r>
        <w:rPr>
          <w:rFonts w:hint="eastAsia" w:ascii="Cambria" w:hAnsiTheme="majorHAnsi" w:eastAsiaTheme="majorEastAsia" w:cstheme="majorBidi"/>
          <w:b/>
          <w:bCs/>
          <w:sz w:val="32"/>
          <w:szCs w:val="32"/>
        </w:rPr>
        <w:t>直接发包项目登记</w:t>
      </w:r>
      <w:bookmarkEnd w:id="9"/>
      <w:r>
        <w:rPr>
          <w:rFonts w:hint="eastAsia" w:ascii="Cambria" w:hAnsiTheme="majorHAnsi" w:eastAsiaTheme="majorEastAsia" w:cstheme="majorBidi"/>
          <w:b/>
          <w:bCs/>
          <w:sz w:val="32"/>
          <w:szCs w:val="32"/>
        </w:rPr>
        <w:t xml:space="preserve">  </w:t>
      </w:r>
    </w:p>
    <w:p>
      <w:pPr>
        <w:rPr>
          <w:rFonts w:hint="eastAsia" w:ascii="Calibri" w:hAnsi="Calibri" w:eastAsia="宋体"/>
          <w:sz w:val="32"/>
          <w:szCs w:val="24"/>
          <w:lang w:val="zh-CN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zh-CN"/>
        </w:rPr>
        <w:t>点击“新人员信息录入”填写项目项目，承包单位信息，押证人员信息及相关扫描件。</w:t>
      </w:r>
    </w:p>
    <w:p>
      <w:pPr>
        <w:rPr>
          <w:rFonts w:asciiTheme="minorEastAsia" w:hAnsiTheme="minorEastAsia"/>
          <w:color w:val="FF0000"/>
          <w:kern w:val="44"/>
          <w:sz w:val="24"/>
          <w:szCs w:val="24"/>
        </w:rPr>
      </w:pPr>
      <w:r>
        <w:drawing>
          <wp:inline distT="0" distB="0" distL="0" distR="0">
            <wp:extent cx="5274310" cy="1505585"/>
            <wp:effectExtent l="0" t="0" r="0" b="0"/>
            <wp:docPr id="4" name="图片 4" descr="C:\Users\ADMINI~1\AppData\Local\Temp\企业微信截图_160998729818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ADMINI~1\AppData\Local\Temp\企业微信截图_16099872981830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05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</w:rPr>
      </w:pPr>
    </w:p>
    <w:p>
      <w:r>
        <w:drawing>
          <wp:inline distT="0" distB="0" distL="0" distR="0">
            <wp:extent cx="5274310" cy="2572385"/>
            <wp:effectExtent l="0" t="0" r="0" b="0"/>
            <wp:docPr id="5" name="图片 5" descr="C:\Users\ADMINI~1\AppData\Local\Temp\企业微信截图_160998761017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ADMINI~1\AppData\Local\Temp\企业微信截图_16099876101799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72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color w:val="FF0000"/>
          <w:sz w:val="32"/>
          <w:szCs w:val="32"/>
        </w:rPr>
      </w:pPr>
      <w:r>
        <w:rPr>
          <w:rFonts w:hint="eastAsia"/>
          <w:color w:val="FF0000"/>
          <w:sz w:val="32"/>
          <w:szCs w:val="32"/>
          <w:highlight w:val="yellow"/>
        </w:rPr>
        <w:t>项目班子成员  需要添加完承包单位之后  再保存退出  再进来 再添加</w:t>
      </w:r>
    </w:p>
    <w:p>
      <w:r>
        <w:drawing>
          <wp:inline distT="0" distB="0" distL="0" distR="0">
            <wp:extent cx="5274310" cy="2266315"/>
            <wp:effectExtent l="0" t="0" r="0" b="0"/>
            <wp:docPr id="20" name="图片 20" descr="C:\Users\ADMINI~1\AppData\Local\Temp\企业微信截图_160998792426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C:\Users\ADMINI~1\AppData\Local\Temp\企业微信截图_16099879242630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66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10" w:name="_GoBack"/>
      <w:bookmarkEnd w:id="10"/>
    </w:p>
    <w:p>
      <w:r>
        <w:drawing>
          <wp:inline distT="0" distB="0" distL="0" distR="0">
            <wp:extent cx="5274310" cy="398145"/>
            <wp:effectExtent l="0" t="0" r="0" b="0"/>
            <wp:docPr id="22" name="图片 22" descr="C:\Users\ADMINI~1\AppData\Local\Temp\企业微信截图_160998855448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C:\Users\ADMINI~1\AppData\Local\Temp\企业微信截图_16099885544879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Calibri" w:hAnsi="Calibri"/>
          <w:b/>
          <w:bCs/>
          <w:sz w:val="32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zh-CN"/>
        </w:rPr>
        <w:t>填写上述信息后，并上传系统所需附件后点击“信息上报”申报完成。</w:t>
      </w:r>
    </w:p>
    <w:p>
      <w:pPr>
        <w:numPr>
          <w:ilvl w:val="0"/>
          <w:numId w:val="1"/>
        </w:numPr>
        <w:rPr>
          <w:rFonts w:hint="eastAsia" w:ascii="黑体" w:hAnsi="黑体" w:eastAsia="黑体" w:cs="黑体"/>
          <w:b w:val="0"/>
          <w:bCs w:val="0"/>
          <w:sz w:val="32"/>
          <w:szCs w:val="24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24"/>
          <w:lang w:val="en-US" w:eastAsia="zh-CN"/>
        </w:rPr>
        <w:t>咨询电话</w:t>
      </w:r>
    </w:p>
    <w:p>
      <w:pPr>
        <w:rPr>
          <w:rFonts w:hint="eastAsia" w:ascii="仿宋_GB2312" w:hAnsi="仿宋_GB2312" w:eastAsia="仿宋_GB2312" w:cs="仿宋_GB2312"/>
          <w:sz w:val="32"/>
          <w:szCs w:val="32"/>
          <w:lang w:val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zh-CN"/>
        </w:rPr>
        <w:t>系统技术服务热线：0531-67880116、0531-82600130、0532-85871505-5    客服QQ：1424887419、3025913004</w:t>
      </w:r>
    </w:p>
    <w:p>
      <w:pPr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zh-CN" w:eastAsia="zh-CN"/>
        </w:rPr>
        <w:t>主管部门业务咨询电话：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0531-84873779</w:t>
      </w:r>
    </w:p>
    <w:p>
      <w:pPr>
        <w:rPr>
          <w:rStyle w:val="20"/>
          <w:rFonts w:hint="eastAsia" w:ascii="微软雅黑" w:hAnsi="微软雅黑" w:eastAsia="微软雅黑"/>
          <w:color w:val="333333"/>
          <w:sz w:val="26"/>
          <w:szCs w:val="26"/>
          <w:lang w:val="zh-CN"/>
        </w:rPr>
      </w:pPr>
    </w:p>
    <w:sectPr>
      <w:pgSz w:w="11906" w:h="16838"/>
      <w:pgMar w:top="1440" w:right="1800" w:bottom="1440" w:left="1800" w:header="851" w:footer="992" w:gutter="0"/>
      <w:pgNumType w:start="0"/>
      <w:cols w:space="425" w:num="1"/>
      <w:titlePg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6804890"/>
    <w:multiLevelType w:val="singleLevel"/>
    <w:tmpl w:val="06804890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NGUzZDk3NTViZTVlMTZhMDE2ZmJiZDY1OTUxMTg4OTMifQ=="/>
  </w:docVars>
  <w:rsids>
    <w:rsidRoot w:val="00974B7A"/>
    <w:rsid w:val="001E1569"/>
    <w:rsid w:val="00382FE6"/>
    <w:rsid w:val="00974B7A"/>
    <w:rsid w:val="00A74516"/>
    <w:rsid w:val="00F5319C"/>
    <w:rsid w:val="025A4B16"/>
    <w:rsid w:val="07300616"/>
    <w:rsid w:val="18190C0F"/>
    <w:rsid w:val="254104CE"/>
    <w:rsid w:val="2B3C4DE6"/>
    <w:rsid w:val="2E282A3B"/>
    <w:rsid w:val="33C125DB"/>
    <w:rsid w:val="3D79398C"/>
    <w:rsid w:val="49E862B8"/>
    <w:rsid w:val="4F337FD5"/>
    <w:rsid w:val="509F1FE1"/>
    <w:rsid w:val="554051FA"/>
    <w:rsid w:val="5DFB6049"/>
    <w:rsid w:val="5F182FC4"/>
    <w:rsid w:val="65272A2C"/>
    <w:rsid w:val="796B727F"/>
    <w:rsid w:val="7A0128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/>
    <w:lsdException w:uiPriority="99" w:name="Salutation"/>
    <w:lsdException w:qFormat="1"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qFormat="1"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1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Times New Roman" w:hAnsi="Times New Roman" w:eastAsia="宋体" w:cs="Times New Roman"/>
      <w:lang w:val="en-US" w:eastAsia="zh-CN" w:bidi="ar-SA"/>
    </w:rPr>
  </w:style>
  <w:style w:type="paragraph" w:styleId="2">
    <w:name w:val="heading 1"/>
    <w:basedOn w:val="1"/>
    <w:next w:val="1"/>
    <w:link w:val="27"/>
    <w:qFormat/>
    <w:uiPriority w:val="0"/>
    <w:pPr>
      <w:spacing w:before="480"/>
      <w:outlineLvl w:val="0"/>
    </w:pPr>
    <w:rPr>
      <w:b/>
      <w:color w:val="345A8A"/>
      <w:sz w:val="32"/>
    </w:rPr>
  </w:style>
  <w:style w:type="paragraph" w:styleId="3">
    <w:name w:val="heading 2"/>
    <w:basedOn w:val="1"/>
    <w:next w:val="1"/>
    <w:link w:val="28"/>
    <w:qFormat/>
    <w:uiPriority w:val="0"/>
    <w:pPr>
      <w:spacing w:before="200"/>
      <w:outlineLvl w:val="1"/>
    </w:pPr>
    <w:rPr>
      <w:b/>
      <w:color w:val="4F81BD"/>
      <w:sz w:val="26"/>
    </w:rPr>
  </w:style>
  <w:style w:type="paragraph" w:styleId="4">
    <w:name w:val="heading 3"/>
    <w:basedOn w:val="1"/>
    <w:next w:val="1"/>
    <w:link w:val="29"/>
    <w:qFormat/>
    <w:uiPriority w:val="0"/>
    <w:pPr>
      <w:spacing w:before="200"/>
      <w:outlineLvl w:val="2"/>
    </w:pPr>
    <w:rPr>
      <w:b/>
      <w:color w:val="4F81BD"/>
      <w:sz w:val="24"/>
    </w:rPr>
  </w:style>
  <w:style w:type="paragraph" w:styleId="5">
    <w:name w:val="heading 4"/>
    <w:basedOn w:val="1"/>
    <w:next w:val="1"/>
    <w:link w:val="30"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="Cambria" w:hAnsiTheme="majorHAnsi" w:eastAsiaTheme="majorEastAsia" w:cstheme="majorBidi"/>
      <w:b/>
      <w:bCs/>
      <w:sz w:val="28"/>
      <w:szCs w:val="28"/>
    </w:rPr>
  </w:style>
  <w:style w:type="character" w:default="1" w:styleId="19">
    <w:name w:val="Default Paragraph Font"/>
    <w:semiHidden/>
    <w:unhideWhenUsed/>
    <w:qFormat/>
    <w:uiPriority w:val="1"/>
  </w:style>
  <w:style w:type="table" w:default="1" w:styleId="17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Document Map"/>
    <w:basedOn w:val="1"/>
    <w:link w:val="40"/>
    <w:semiHidden/>
    <w:unhideWhenUsed/>
    <w:qFormat/>
    <w:uiPriority w:val="99"/>
    <w:rPr>
      <w:rFonts w:ascii="宋体"/>
      <w:sz w:val="18"/>
      <w:szCs w:val="18"/>
    </w:rPr>
  </w:style>
  <w:style w:type="paragraph" w:styleId="7">
    <w:name w:val="toc 3"/>
    <w:basedOn w:val="1"/>
    <w:next w:val="1"/>
    <w:unhideWhenUsed/>
    <w:qFormat/>
    <w:uiPriority w:val="39"/>
    <w:pPr>
      <w:ind w:left="840"/>
    </w:pPr>
  </w:style>
  <w:style w:type="paragraph" w:styleId="8">
    <w:name w:val="Date"/>
    <w:basedOn w:val="1"/>
    <w:next w:val="1"/>
    <w:link w:val="31"/>
    <w:semiHidden/>
    <w:unhideWhenUsed/>
    <w:qFormat/>
    <w:uiPriority w:val="99"/>
    <w:pPr>
      <w:ind w:left="100"/>
    </w:pPr>
  </w:style>
  <w:style w:type="paragraph" w:styleId="9">
    <w:name w:val="Balloon Text"/>
    <w:basedOn w:val="1"/>
    <w:link w:val="25"/>
    <w:semiHidden/>
    <w:unhideWhenUsed/>
    <w:qFormat/>
    <w:uiPriority w:val="99"/>
    <w:rPr>
      <w:sz w:val="18"/>
      <w:szCs w:val="18"/>
    </w:rPr>
  </w:style>
  <w:style w:type="paragraph" w:styleId="10">
    <w:name w:val="footer"/>
    <w:basedOn w:val="1"/>
    <w:link w:val="24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11">
    <w:name w:val="header"/>
    <w:basedOn w:val="1"/>
    <w:link w:val="23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2">
    <w:name w:val="toc 1"/>
    <w:basedOn w:val="1"/>
    <w:next w:val="1"/>
    <w:unhideWhenUsed/>
    <w:qFormat/>
    <w:uiPriority w:val="39"/>
    <w:pPr>
      <w:tabs>
        <w:tab w:val="left" w:pos="600"/>
        <w:tab w:val="right" w:leader="dot" w:pos="8296"/>
      </w:tabs>
      <w:spacing w:line="360" w:lineRule="auto"/>
    </w:pPr>
  </w:style>
  <w:style w:type="paragraph" w:styleId="13">
    <w:name w:val="Subtitle"/>
    <w:basedOn w:val="1"/>
    <w:qFormat/>
    <w:uiPriority w:val="0"/>
    <w:rPr>
      <w:i/>
      <w:color w:val="4F81BD"/>
      <w:sz w:val="24"/>
    </w:rPr>
  </w:style>
  <w:style w:type="paragraph" w:styleId="14">
    <w:name w:val="toc 2"/>
    <w:basedOn w:val="1"/>
    <w:next w:val="1"/>
    <w:unhideWhenUsed/>
    <w:qFormat/>
    <w:uiPriority w:val="39"/>
    <w:pPr>
      <w:tabs>
        <w:tab w:val="right" w:leader="dot" w:pos="8296"/>
      </w:tabs>
      <w:spacing w:line="360" w:lineRule="auto"/>
      <w:ind w:left="420"/>
    </w:pPr>
  </w:style>
  <w:style w:type="paragraph" w:styleId="15">
    <w:name w:val="Normal (Web)"/>
    <w:basedOn w:val="1"/>
    <w:semiHidden/>
    <w:unhideWhenUsed/>
    <w:qFormat/>
    <w:uiPriority w:val="99"/>
    <w:pPr>
      <w:spacing w:after="150"/>
    </w:pPr>
    <w:rPr>
      <w:rFonts w:ascii="宋体" w:hAnsi="宋体" w:cs="宋体"/>
      <w:sz w:val="24"/>
      <w:szCs w:val="24"/>
    </w:rPr>
  </w:style>
  <w:style w:type="paragraph" w:styleId="16">
    <w:name w:val="Title"/>
    <w:basedOn w:val="1"/>
    <w:qFormat/>
    <w:uiPriority w:val="0"/>
    <w:pPr>
      <w:spacing w:after="300"/>
    </w:pPr>
    <w:rPr>
      <w:color w:val="17365D"/>
      <w:sz w:val="52"/>
    </w:rPr>
  </w:style>
  <w:style w:type="table" w:styleId="18">
    <w:name w:val="Table Grid"/>
    <w:basedOn w:val="17"/>
    <w:qFormat/>
    <w:uiPriority w:val="1"/>
    <w:rPr>
      <w:sz w:val="22"/>
    </w:rPr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</w:tblPr>
  </w:style>
  <w:style w:type="character" w:styleId="20">
    <w:name w:val="Strong"/>
    <w:basedOn w:val="19"/>
    <w:qFormat/>
    <w:uiPriority w:val="22"/>
    <w:rPr>
      <w:b/>
      <w:bCs/>
    </w:rPr>
  </w:style>
  <w:style w:type="character" w:styleId="21">
    <w:name w:val="FollowedHyperlink"/>
    <w:basedOn w:val="19"/>
    <w:semiHidden/>
    <w:unhideWhenUsed/>
    <w:qFormat/>
    <w:uiPriority w:val="99"/>
    <w:rPr>
      <w:color w:val="800080"/>
      <w:u w:val="single"/>
    </w:rPr>
  </w:style>
  <w:style w:type="character" w:styleId="22">
    <w:name w:val="Hyperlink"/>
    <w:basedOn w:val="19"/>
    <w:unhideWhenUsed/>
    <w:qFormat/>
    <w:uiPriority w:val="99"/>
    <w:rPr>
      <w:color w:val="0000FF"/>
      <w:u w:val="single"/>
    </w:rPr>
  </w:style>
  <w:style w:type="character" w:customStyle="1" w:styleId="23">
    <w:name w:val="页眉 Char"/>
    <w:basedOn w:val="19"/>
    <w:link w:val="11"/>
    <w:qFormat/>
    <w:uiPriority w:val="99"/>
    <w:rPr>
      <w:sz w:val="18"/>
      <w:szCs w:val="18"/>
    </w:rPr>
  </w:style>
  <w:style w:type="character" w:customStyle="1" w:styleId="24">
    <w:name w:val="页脚 Char"/>
    <w:basedOn w:val="19"/>
    <w:link w:val="10"/>
    <w:qFormat/>
    <w:uiPriority w:val="99"/>
    <w:rPr>
      <w:sz w:val="18"/>
      <w:szCs w:val="18"/>
    </w:rPr>
  </w:style>
  <w:style w:type="character" w:customStyle="1" w:styleId="25">
    <w:name w:val="批注框文本 Char"/>
    <w:basedOn w:val="19"/>
    <w:link w:val="9"/>
    <w:semiHidden/>
    <w:qFormat/>
    <w:uiPriority w:val="99"/>
    <w:rPr>
      <w:sz w:val="18"/>
      <w:szCs w:val="18"/>
    </w:rPr>
  </w:style>
  <w:style w:type="paragraph" w:styleId="26">
    <w:name w:val="List Paragraph"/>
    <w:basedOn w:val="1"/>
    <w:qFormat/>
    <w:uiPriority w:val="34"/>
    <w:pPr>
      <w:ind w:firstLine="420"/>
    </w:pPr>
  </w:style>
  <w:style w:type="character" w:customStyle="1" w:styleId="27">
    <w:name w:val="标题 1 Char"/>
    <w:basedOn w:val="19"/>
    <w:link w:val="2"/>
    <w:qFormat/>
    <w:uiPriority w:val="9"/>
    <w:rPr>
      <w:b/>
      <w:bCs/>
      <w:kern w:val="44"/>
      <w:sz w:val="44"/>
      <w:szCs w:val="44"/>
    </w:rPr>
  </w:style>
  <w:style w:type="character" w:customStyle="1" w:styleId="28">
    <w:name w:val="标题 2 Char"/>
    <w:basedOn w:val="19"/>
    <w:link w:val="3"/>
    <w:qFormat/>
    <w:uiPriority w:val="9"/>
    <w:rPr>
      <w:rFonts w:ascii="Cambria" w:hAnsiTheme="majorHAnsi" w:eastAsiaTheme="majorEastAsia" w:cstheme="majorBidi"/>
      <w:b/>
      <w:bCs/>
      <w:sz w:val="32"/>
      <w:szCs w:val="32"/>
    </w:rPr>
  </w:style>
  <w:style w:type="character" w:customStyle="1" w:styleId="29">
    <w:name w:val="标题 3 Char"/>
    <w:basedOn w:val="19"/>
    <w:link w:val="4"/>
    <w:qFormat/>
    <w:uiPriority w:val="9"/>
    <w:rPr>
      <w:b/>
      <w:bCs/>
      <w:sz w:val="32"/>
      <w:szCs w:val="32"/>
    </w:rPr>
  </w:style>
  <w:style w:type="character" w:customStyle="1" w:styleId="30">
    <w:name w:val="标题 4 Char"/>
    <w:basedOn w:val="19"/>
    <w:link w:val="5"/>
    <w:qFormat/>
    <w:uiPriority w:val="9"/>
    <w:rPr>
      <w:rFonts w:ascii="Cambria" w:hAnsiTheme="majorHAnsi" w:eastAsiaTheme="majorEastAsia" w:cstheme="majorBidi"/>
      <w:b/>
      <w:bCs/>
      <w:sz w:val="28"/>
      <w:szCs w:val="28"/>
    </w:rPr>
  </w:style>
  <w:style w:type="character" w:customStyle="1" w:styleId="31">
    <w:name w:val="日期 Char"/>
    <w:basedOn w:val="19"/>
    <w:link w:val="8"/>
    <w:semiHidden/>
    <w:qFormat/>
    <w:uiPriority w:val="99"/>
  </w:style>
  <w:style w:type="paragraph" w:styleId="32">
    <w:name w:val="No Spacing"/>
    <w:link w:val="33"/>
    <w:qFormat/>
    <w:uiPriority w:val="1"/>
    <w:rPr>
      <w:rFonts w:ascii="Calibri" w:hAnsiTheme="minorHAnsi" w:eastAsiaTheme="minorEastAsia" w:cstheme="minorBidi"/>
      <w:sz w:val="22"/>
      <w:szCs w:val="22"/>
      <w:lang w:val="en-US" w:eastAsia="zh-CN" w:bidi="ar-SA"/>
    </w:rPr>
  </w:style>
  <w:style w:type="character" w:customStyle="1" w:styleId="33">
    <w:name w:val="无间隔 Char"/>
    <w:basedOn w:val="19"/>
    <w:link w:val="32"/>
    <w:qFormat/>
    <w:uiPriority w:val="1"/>
    <w:rPr>
      <w:kern w:val="0"/>
      <w:sz w:val="22"/>
    </w:rPr>
  </w:style>
  <w:style w:type="character" w:customStyle="1" w:styleId="34">
    <w:name w:val="Style1"/>
    <w:basedOn w:val="19"/>
    <w:qFormat/>
    <w:uiPriority w:val="1"/>
    <w:rPr>
      <w:rFonts w:ascii="Calibri" w:hAnsiTheme="minorEastAsia" w:eastAsiaTheme="minorEastAsia" w:cstheme="minorBidi"/>
      <w:sz w:val="22"/>
      <w:szCs w:val="22"/>
      <w:lang w:eastAsia="zh-CN"/>
    </w:rPr>
  </w:style>
  <w:style w:type="character" w:customStyle="1" w:styleId="35">
    <w:name w:val="Style2"/>
    <w:basedOn w:val="19"/>
    <w:qFormat/>
    <w:uiPriority w:val="1"/>
    <w:rPr>
      <w:rFonts w:ascii="Calibri" w:hAnsiTheme="minorEastAsia" w:eastAsiaTheme="minorEastAsia" w:cstheme="minorBidi"/>
      <w:sz w:val="22"/>
      <w:szCs w:val="22"/>
      <w:lang w:eastAsia="zh-CN"/>
    </w:rPr>
  </w:style>
  <w:style w:type="character" w:customStyle="1" w:styleId="36">
    <w:name w:val="Style3"/>
    <w:basedOn w:val="19"/>
    <w:qFormat/>
    <w:uiPriority w:val="1"/>
    <w:rPr>
      <w:rFonts w:ascii="Calibri" w:hAnsiTheme="minorEastAsia" w:eastAsiaTheme="minorEastAsia" w:cstheme="minorBidi"/>
      <w:szCs w:val="22"/>
      <w:lang w:eastAsia="zh-CN"/>
    </w:rPr>
  </w:style>
  <w:style w:type="character" w:customStyle="1" w:styleId="37">
    <w:name w:val="Style4"/>
    <w:basedOn w:val="19"/>
    <w:qFormat/>
    <w:uiPriority w:val="1"/>
    <w:rPr>
      <w:rFonts w:ascii="Calibri" w:hAnsiTheme="minorEastAsia" w:eastAsiaTheme="minorEastAsia" w:cstheme="minorBidi"/>
      <w:szCs w:val="22"/>
      <w:lang w:eastAsia="zh-CN"/>
    </w:rPr>
  </w:style>
  <w:style w:type="character" w:customStyle="1" w:styleId="38">
    <w:name w:val="Style5"/>
    <w:basedOn w:val="19"/>
    <w:qFormat/>
    <w:uiPriority w:val="1"/>
    <w:rPr>
      <w:rFonts w:ascii="Calibri" w:hAnsiTheme="minorEastAsia" w:eastAsiaTheme="minorEastAsia" w:cstheme="minorBidi"/>
      <w:sz w:val="22"/>
      <w:szCs w:val="22"/>
      <w:lang w:eastAsia="zh-CN"/>
    </w:rPr>
  </w:style>
  <w:style w:type="paragraph" w:customStyle="1" w:styleId="39">
    <w:name w:val="TOC 标题1"/>
    <w:basedOn w:val="2"/>
    <w:next w:val="1"/>
    <w:semiHidden/>
    <w:unhideWhenUsed/>
    <w:qFormat/>
    <w:uiPriority w:val="39"/>
    <w:pPr>
      <w:spacing w:line="276" w:lineRule="auto"/>
      <w:outlineLvl w:val="9"/>
    </w:pPr>
    <w:rPr>
      <w:rFonts w:ascii="Cambria" w:hAnsiTheme="majorHAnsi" w:eastAsiaTheme="majorEastAsia" w:cstheme="majorBidi"/>
      <w:color w:val="365F91"/>
      <w:sz w:val="28"/>
      <w:szCs w:val="28"/>
    </w:rPr>
  </w:style>
  <w:style w:type="character" w:customStyle="1" w:styleId="40">
    <w:name w:val="文档结构图 Char"/>
    <w:basedOn w:val="19"/>
    <w:link w:val="6"/>
    <w:semiHidden/>
    <w:qFormat/>
    <w:uiPriority w:val="99"/>
    <w:rPr>
      <w:rFonts w:ascii="宋体" w:eastAsia="宋体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customXml" Target="../customXml/item2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numbering" Target="numbering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overPageProperties xmlns="http://schemas.microsoft.com/office/2006/coverPageProps">
  <PublishDate>2018-05-07T00:00:00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13956DB0-DF0B-48DA-A902-5708724058F3}">
  <ds:schemaRefs/>
</ds:datastoreItem>
</file>

<file path=customXml/itemProps2.xml><?xml version="1.0" encoding="utf-8"?>
<ds:datastoreItem xmlns:ds="http://schemas.openxmlformats.org/officeDocument/2006/customXml" ds:itemID="{55AF091B-3C7A-41E3-B477-F2FDAA23CFD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青岛福莱易通软件有限公司</Company>
  <Pages>7</Pages>
  <Words>600</Words>
  <Characters>783</Characters>
  <Lines>9</Lines>
  <Paragraphs>2</Paragraphs>
  <TotalTime>28</TotalTime>
  <ScaleCrop>false</ScaleCrop>
  <LinksUpToDate>false</LinksUpToDate>
  <CharactersWithSpaces>799</CharactersWithSpaces>
  <Application>WPS Office_11.1.0.11875_F1E327BC-269C-435d-A152-05C5408002CA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2018-12-19T04:31:00Z</dcterms:created>
  <dc:creator>李晓宇</dc:creator>
  <cp:lastModifiedBy> simple</cp:lastModifiedBy>
  <cp:lastPrinted>2020-06-06T08:49:00Z</cp:lastPrinted>
  <dcterms:modified xsi:type="dcterms:W3CDTF">2022-07-21T07:05:12Z</dcterms:modified>
  <dc:title>济南市建设工程投标文件制作说明书</dc:title>
  <cp:revision>514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2052-11.1.0.11875</vt:lpwstr>
  </property>
  <property fmtid="{D5CDD505-2E9C-101B-9397-08002B2CF9AE}" pid="3" name="ICV">
    <vt:lpwstr>DBB1A96B20964A98A16B413E01C871B5</vt:lpwstr>
  </property>
</Properties>
</file>